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E4" w:rsidRPr="007D4ACF" w:rsidRDefault="007D4ACF" w:rsidP="007D4ACF">
      <w:pPr>
        <w:jc w:val="both"/>
        <w:rPr>
          <w:rFonts w:ascii="Arial" w:hAnsi="Arial" w:cs="Arial"/>
          <w:sz w:val="24"/>
          <w:szCs w:val="24"/>
        </w:rPr>
      </w:pPr>
      <w:r w:rsidRPr="007D4ACF">
        <w:rPr>
          <w:rFonts w:ascii="Arial" w:hAnsi="Arial" w:cs="Arial"/>
          <w:sz w:val="24"/>
          <w:szCs w:val="24"/>
        </w:rPr>
        <w:t xml:space="preserve">Respostas ATIVIDADES </w:t>
      </w:r>
      <w:r>
        <w:rPr>
          <w:rFonts w:ascii="Arial" w:hAnsi="Arial" w:cs="Arial"/>
          <w:sz w:val="24"/>
          <w:szCs w:val="24"/>
        </w:rPr>
        <w:t>1 e 2</w:t>
      </w:r>
      <w:bookmarkStart w:id="0" w:name="_GoBack"/>
      <w:bookmarkEnd w:id="0"/>
    </w:p>
    <w:p w:rsidR="007D4ACF" w:rsidRPr="007D4ACF" w:rsidRDefault="007D4ACF" w:rsidP="007D4ACF">
      <w:pPr>
        <w:jc w:val="both"/>
        <w:rPr>
          <w:rFonts w:ascii="Arial" w:hAnsi="Arial" w:cs="Arial"/>
          <w:sz w:val="24"/>
          <w:szCs w:val="24"/>
        </w:rPr>
      </w:pPr>
    </w:p>
    <w:p w:rsidR="007D4ACF" w:rsidRPr="007D4ACF" w:rsidRDefault="007D4ACF" w:rsidP="007D4ACF">
      <w:pPr>
        <w:jc w:val="both"/>
        <w:rPr>
          <w:rFonts w:ascii="Arial" w:hAnsi="Arial" w:cs="Arial"/>
          <w:b/>
          <w:sz w:val="24"/>
          <w:szCs w:val="24"/>
        </w:rPr>
      </w:pPr>
      <w:r w:rsidRPr="007D4ACF">
        <w:rPr>
          <w:rFonts w:ascii="Arial" w:hAnsi="Arial" w:cs="Arial"/>
          <w:b/>
          <w:sz w:val="24"/>
          <w:szCs w:val="24"/>
        </w:rPr>
        <w:t>Aula 1</w:t>
      </w:r>
    </w:p>
    <w:p w:rsidR="007D4ACF" w:rsidRPr="007D4ACF" w:rsidRDefault="007D4ACF" w:rsidP="007D4ACF">
      <w:pPr>
        <w:jc w:val="both"/>
        <w:rPr>
          <w:rFonts w:ascii="Arial" w:hAnsi="Arial" w:cs="Arial"/>
          <w:b/>
          <w:sz w:val="24"/>
          <w:szCs w:val="24"/>
        </w:rPr>
      </w:pPr>
    </w:p>
    <w:p w:rsidR="007D4ACF" w:rsidRPr="007D4ACF" w:rsidRDefault="007D4ACF" w:rsidP="007D4AC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pt-BR"/>
        </w:rPr>
      </w:pPr>
      <w:r w:rsidRPr="007D4ACF">
        <w:rPr>
          <w:rFonts w:ascii="Arial" w:eastAsia="Times New Roman" w:hAnsi="Arial" w:cs="Arial"/>
          <w:color w:val="000000"/>
          <w:spacing w:val="-6"/>
          <w:sz w:val="24"/>
          <w:szCs w:val="24"/>
          <w:lang w:eastAsia="pt-BR"/>
        </w:rPr>
        <w:t>A mensagem fiel não comunicada de forma correta, pode ser entendida de modo errôneo tendo em vista que o receptor pode ter outro conceito sobre a mensagem, ou não entendido o vocabulário. Tão importante quanto falar a mensagem é a compreensão do receptor.</w:t>
      </w:r>
    </w:p>
    <w:p w:rsidR="007D4ACF" w:rsidRPr="007D4ACF" w:rsidRDefault="007D4ACF" w:rsidP="007D4AC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pt-BR"/>
        </w:rPr>
      </w:pPr>
      <w:r w:rsidRPr="007D4ACF">
        <w:rPr>
          <w:rFonts w:ascii="Arial" w:eastAsia="Times New Roman" w:hAnsi="Arial" w:cs="Arial"/>
          <w:color w:val="000000"/>
          <w:spacing w:val="-6"/>
          <w:sz w:val="24"/>
          <w:szCs w:val="24"/>
          <w:lang w:eastAsia="pt-BR"/>
        </w:rPr>
        <w:t xml:space="preserve">Imagine a dificuldade de um brasileiro, que somente fala português, em falar a mensagem - "Jesus morreu na cruz por amor a você" - para um chinês que não fala absolutamente nenhuma palavra em português (barreira linguística - mensagem fiel, comunicação errônea). Ou o mesmo brasileiro ao falar com um indiano ao dizer que Deus </w:t>
      </w:r>
      <w:proofErr w:type="gramStart"/>
      <w:r w:rsidRPr="007D4ACF">
        <w:rPr>
          <w:rFonts w:ascii="Arial" w:eastAsia="Times New Roman" w:hAnsi="Arial" w:cs="Arial"/>
          <w:color w:val="000000"/>
          <w:spacing w:val="-6"/>
          <w:sz w:val="24"/>
          <w:szCs w:val="24"/>
          <w:lang w:eastAsia="pt-BR"/>
        </w:rPr>
        <w:t>o ama</w:t>
      </w:r>
      <w:proofErr w:type="gramEnd"/>
      <w:r w:rsidRPr="007D4ACF">
        <w:rPr>
          <w:rFonts w:ascii="Arial" w:eastAsia="Times New Roman" w:hAnsi="Arial" w:cs="Arial"/>
          <w:color w:val="000000"/>
          <w:spacing w:val="-6"/>
          <w:sz w:val="24"/>
          <w:szCs w:val="24"/>
          <w:lang w:eastAsia="pt-BR"/>
        </w:rPr>
        <w:t xml:space="preserve"> e está pronto para perdoar seus pecados. É provável que a primeira resposta que receba (levando em consideração uma possível tradução simultânea) seja: "Qual deus?" (Novamente a mensagem fiel, porém comunicação errônea).</w:t>
      </w:r>
    </w:p>
    <w:p w:rsidR="007D4ACF" w:rsidRPr="007D4ACF" w:rsidRDefault="007D4ACF" w:rsidP="007D4ACF">
      <w:pPr>
        <w:jc w:val="both"/>
        <w:rPr>
          <w:rFonts w:ascii="Arial" w:hAnsi="Arial" w:cs="Arial"/>
          <w:b/>
          <w:sz w:val="24"/>
          <w:szCs w:val="24"/>
        </w:rPr>
      </w:pPr>
    </w:p>
    <w:p w:rsidR="007D4ACF" w:rsidRPr="007D4ACF" w:rsidRDefault="007D4ACF" w:rsidP="007D4ACF">
      <w:pPr>
        <w:jc w:val="both"/>
        <w:rPr>
          <w:rFonts w:ascii="Arial" w:hAnsi="Arial" w:cs="Arial"/>
          <w:b/>
          <w:sz w:val="24"/>
          <w:szCs w:val="24"/>
        </w:rPr>
      </w:pPr>
    </w:p>
    <w:p w:rsidR="007D4ACF" w:rsidRPr="007D4ACF" w:rsidRDefault="007D4ACF" w:rsidP="007D4ACF">
      <w:pPr>
        <w:jc w:val="both"/>
        <w:rPr>
          <w:rFonts w:ascii="Arial" w:hAnsi="Arial" w:cs="Arial"/>
          <w:sz w:val="24"/>
          <w:szCs w:val="24"/>
        </w:rPr>
      </w:pPr>
      <w:r w:rsidRPr="007D4ACF">
        <w:rPr>
          <w:rFonts w:ascii="Arial" w:hAnsi="Arial" w:cs="Arial"/>
          <w:b/>
          <w:sz w:val="24"/>
          <w:szCs w:val="24"/>
        </w:rPr>
        <w:t>Aula 2</w:t>
      </w:r>
    </w:p>
    <w:p w:rsidR="007D4ACF" w:rsidRPr="007D4ACF" w:rsidRDefault="007D4ACF" w:rsidP="007D4ACF">
      <w:pPr>
        <w:jc w:val="both"/>
        <w:rPr>
          <w:rFonts w:ascii="Arial" w:hAnsi="Arial" w:cs="Arial"/>
          <w:sz w:val="24"/>
          <w:szCs w:val="24"/>
        </w:rPr>
      </w:pPr>
      <w:r w:rsidRPr="007D4ACF">
        <w:rPr>
          <w:rFonts w:ascii="Arial" w:hAnsi="Arial" w:cs="Arial"/>
          <w:sz w:val="24"/>
          <w:szCs w:val="24"/>
        </w:rPr>
        <w:t xml:space="preserve">O conceito teísta é antitético a todas as teorias iminentes pois diz que a comunicação foi criada por Deus, ao passo que as teorias iminentes tentam explicar a comunicação sem </w:t>
      </w:r>
      <w:proofErr w:type="spellStart"/>
      <w:r w:rsidRPr="007D4ACF">
        <w:rPr>
          <w:rFonts w:ascii="Arial" w:hAnsi="Arial" w:cs="Arial"/>
          <w:sz w:val="24"/>
          <w:szCs w:val="24"/>
        </w:rPr>
        <w:t>incluí-lO</w:t>
      </w:r>
      <w:proofErr w:type="spellEnd"/>
      <w:r w:rsidRPr="007D4ACF">
        <w:rPr>
          <w:rFonts w:ascii="Arial" w:hAnsi="Arial" w:cs="Arial"/>
          <w:sz w:val="24"/>
          <w:szCs w:val="24"/>
        </w:rPr>
        <w:t>. Sendo Deus o significado, o significado não pode estar no mundo criado.</w:t>
      </w:r>
    </w:p>
    <w:sectPr w:rsidR="007D4ACF" w:rsidRPr="007D4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CF"/>
    <w:rsid w:val="004147E4"/>
    <w:rsid w:val="007D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02E2"/>
  <w15:chartTrackingRefBased/>
  <w15:docId w15:val="{D0BA350F-C8D4-4A99-AFE1-AEB1AA0D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Araújo</dc:creator>
  <cp:keywords/>
  <dc:description/>
  <cp:lastModifiedBy>Vinícius Araújo</cp:lastModifiedBy>
  <cp:revision>1</cp:revision>
  <dcterms:created xsi:type="dcterms:W3CDTF">2022-01-29T14:20:00Z</dcterms:created>
  <dcterms:modified xsi:type="dcterms:W3CDTF">2022-01-29T14:22:00Z</dcterms:modified>
</cp:coreProperties>
</file>